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26.09.2019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8"/>
                <w:w w:val="150"/>
                <w:sz w:val="17"/>
              </w:rPr>
              <w:t>   </w:t>
            </w:r>
            <w:r>
              <w:rPr>
                <w:sz w:val="17"/>
              </w:rPr>
              <w:t>виконання</w:t>
            </w:r>
            <w:r>
              <w:rPr>
                <w:spacing w:val="68"/>
                <w:w w:val="150"/>
                <w:sz w:val="17"/>
              </w:rPr>
              <w:t>   </w:t>
            </w:r>
            <w:r>
              <w:rPr>
                <w:sz w:val="17"/>
              </w:rPr>
              <w:t>міської</w:t>
            </w:r>
            <w:r>
              <w:rPr>
                <w:spacing w:val="65"/>
                <w:w w:val="150"/>
                <w:sz w:val="17"/>
              </w:rPr>
              <w:t>  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2" w:lineRule="exact" w:before="0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«Оздоровлення та відпочинок дітей, які потребують особливої соціальної уваги та підтримки» у 2019 році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193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мережі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42"/>
                <w:sz w:val="17"/>
              </w:rPr>
              <w:t> </w:t>
            </w:r>
            <w:r>
              <w:rPr>
                <w:spacing w:val="-5"/>
                <w:sz w:val="17"/>
              </w:rPr>
              <w:t>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2019/2020 навчальний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194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піклування над неповнолітньою (...), звільнення (...) від здійснення повноважень піклувальника над (…), та втрату чинності рішення виконавчого комітету Мелітопольської міської ради Запорізької області від 23.08.2018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№ 181/28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опіки над малолітнім (…)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10.10.2011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178/9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2"/>
                <w:sz w:val="17"/>
              </w:rPr>
              <w:t> 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піклування над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неповнолітнім (...), звільнення (…) від здійснення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повноважень піклувальника над (…), та втрату чинності рішення виконавчого комітету Мелітопольської міської ради Запорізької області від 23.11.2007 № 282/10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р.н., статусу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73"/>
                <w:sz w:val="17"/>
              </w:rPr>
              <w:t> </w:t>
            </w:r>
            <w:r>
              <w:rPr>
                <w:spacing w:val="-2"/>
                <w:sz w:val="17"/>
              </w:rPr>
              <w:t>внаслідок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воєнних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9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малолітній (…), (…) р.н., статусу 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86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2"/>
              <w:jc w:val="both"/>
              <w:rPr>
                <w:sz w:val="17"/>
              </w:rPr>
            </w:pPr>
            <w:r>
              <w:rPr>
                <w:sz w:val="17"/>
              </w:rPr>
              <w:t>Про надання неповнолітньому (…), (…) р.н., статусу дитини, яка постраждала 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406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дозвіл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>  </w:t>
            </w:r>
            <w:r>
              <w:rPr>
                <w:sz w:val="17"/>
              </w:rPr>
              <w:t>укладення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договору</w:t>
            </w:r>
            <w:r>
              <w:rPr>
                <w:spacing w:val="77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розподілу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спадкового</w:t>
            </w:r>
            <w:r>
              <w:rPr>
                <w:spacing w:val="-2"/>
                <w:sz w:val="17"/>
              </w:rPr>
              <w:t> 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нею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функціонування прийомної сім'ї (…) та (…) та втрату чинності рішення виконавчого комітету Мелітопольської міської ради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23.05.2013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72/14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195/19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функціонування прийомної сім’ї (…) та (…) та втрату чинності рішень виконавчого комітету Мелітопольської міської ради Запорізької області від 27.09.2007 № 220/18,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26.03.2009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66/10,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21.07.2011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131/37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195/20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196/1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89" w:val="left" w:leader="none"/>
                <w:tab w:pos="2580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Порядку проведення конкурсу, складу конкурсної комісії, Положення про конкурсну комісію з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визначення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проектів,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розроблених </w:t>
            </w:r>
            <w:r>
              <w:rPr>
                <w:sz w:val="17"/>
              </w:rPr>
              <w:t>громадськими об’єднаннями ветеранів, для виконання (реалізації) яких надається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фінансова підтримка за рахунок коштів міського бюджету, та втрату чинності рішення виконавчого комітету Мелітопольської міської ради Запорізької області від 23.08.2018 №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183/2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196/2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196/3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штатних </w:t>
            </w:r>
            <w:r>
              <w:rPr>
                <w:spacing w:val="-2"/>
                <w:sz w:val="17"/>
              </w:rPr>
              <w:t>розписів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197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2"/>
              <w:jc w:val="both"/>
              <w:rPr>
                <w:sz w:val="17"/>
              </w:rPr>
            </w:pPr>
            <w:r>
              <w:rPr>
                <w:sz w:val="17"/>
              </w:rPr>
              <w:t>Про закріплення територій обслуговування закладів загальної середньої освіти міста Мелітополя та втрату чинності рішень виконавчого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26.04.2018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86/2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11.10.2018 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222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198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оформлення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199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60" w:val="left" w:leader="none"/>
                <w:tab w:pos="1720" w:val="left" w:leader="none"/>
                <w:tab w:pos="2955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конкурсної комісії щодо відбору суб’єктів оціночної діяльності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для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оцінки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земельних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ділянок </w:t>
            </w:r>
            <w:r>
              <w:rPr>
                <w:sz w:val="17"/>
              </w:rPr>
              <w:t>несільськогосподарського призначення, 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яких розташовані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об’єкти нерухомого майна та втрату чинності рішення виконавчого комітету Мелітопольської міської ради Запорізької області від 23.05.2013 № 80/3 зі змінами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встановлення тарифів на стоматологічні послуги та втрату чинності рішення виконавчого комітету Мелітопольської міської ради Запорізької області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 28.12.2017 № 246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201/1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Додаток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178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тарифів на теплову енергію ТОВ</w:t>
            </w:r>
            <w:r>
              <w:rPr>
                <w:spacing w:val="56"/>
                <w:sz w:val="17"/>
              </w:rPr>
              <w:t>  </w:t>
            </w:r>
            <w:r>
              <w:rPr>
                <w:sz w:val="17"/>
              </w:rPr>
              <w:t>“ТЕПЛО-МЕЛІТОПОЛЬ”</w:t>
            </w:r>
            <w:r>
              <w:rPr>
                <w:spacing w:val="57"/>
                <w:sz w:val="17"/>
              </w:rPr>
              <w:t>  </w:t>
            </w:r>
            <w:r>
              <w:rPr>
                <w:sz w:val="17"/>
              </w:rPr>
              <w:t>та</w:t>
            </w:r>
            <w:r>
              <w:rPr>
                <w:spacing w:val="55"/>
                <w:sz w:val="17"/>
              </w:rPr>
              <w:t> 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71" w:lineRule="auto" w:before="0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чинності рішення виконавчого комітету Мелітопольської міської ради Запорізької області від 25.04.2019 № 92/5 та рішення виконавчого комітету Мелітопольської міської ради Запорізької області від 14.06.2019 № 126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201/2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звільнення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території</w:t>
            </w:r>
            <w:r>
              <w:rPr>
                <w:spacing w:val="41"/>
                <w:sz w:val="17"/>
              </w:rPr>
              <w:t>  </w:t>
            </w:r>
            <w:r>
              <w:rPr>
                <w:sz w:val="17"/>
              </w:rPr>
              <w:t>від</w:t>
            </w:r>
            <w:r>
              <w:rPr>
                <w:spacing w:val="41"/>
                <w:sz w:val="17"/>
              </w:rPr>
              <w:t>  </w:t>
            </w:r>
            <w:r>
              <w:rPr>
                <w:spacing w:val="-2"/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 </w:t>
            </w:r>
            <w:r>
              <w:rPr>
                <w:spacing w:val="-2"/>
                <w:sz w:val="17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202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призову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України 1992-2001</w:t>
            </w:r>
            <w:r>
              <w:rPr>
                <w:spacing w:val="37"/>
                <w:sz w:val="17"/>
              </w:rPr>
              <w:t>  </w:t>
            </w:r>
            <w:r>
              <w:rPr>
                <w:sz w:val="17"/>
              </w:rPr>
              <w:t>років</w:t>
            </w:r>
            <w:r>
              <w:rPr>
                <w:spacing w:val="36"/>
                <w:sz w:val="17"/>
              </w:rPr>
              <w:t>  </w:t>
            </w:r>
            <w:r>
              <w:rPr>
                <w:sz w:val="17"/>
              </w:rPr>
              <w:t>народження</w:t>
            </w:r>
            <w:r>
              <w:rPr>
                <w:spacing w:val="39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строкову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восени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2019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203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 ІV квартал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2019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204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3084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</w:t>
            </w:r>
            <w:r>
              <w:rPr>
                <w:spacing w:val="-2"/>
                <w:sz w:val="17"/>
              </w:rPr>
              <w:t>адміністративно-господарський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відділ </w:t>
            </w:r>
            <w:r>
              <w:rPr>
                <w:sz w:val="17"/>
              </w:rPr>
              <w:t>виконавчого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міської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205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26/09/2019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(…)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інформація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оприлюднюється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в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інтересах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дітей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2021-11-04T04:36:55Z</dcterms:created>
  <dcterms:modified xsi:type="dcterms:W3CDTF">2021-11-04T04:36:55Z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